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7A38" w14:textId="60434041" w:rsidR="00CC60A4" w:rsidRPr="00E92919" w:rsidRDefault="005C3773" w:rsidP="005C3773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i/>
          <w:iCs/>
          <w:sz w:val="21"/>
          <w:szCs w:val="21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2919">
        <w:rPr>
          <w:rFonts w:ascii="Open Sans" w:eastAsia="Times New Roman" w:hAnsi="Open Sans" w:cs="Open Sans"/>
          <w:b/>
          <w:i/>
          <w:iCs/>
          <w:sz w:val="21"/>
          <w:szCs w:val="21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Massachusetts Association of Health Boards</w:t>
      </w:r>
    </w:p>
    <w:p w14:paraId="6F1BB38C" w14:textId="2DEED089" w:rsidR="005C3773" w:rsidRPr="00E92919" w:rsidRDefault="005C3773" w:rsidP="005C3773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i/>
          <w:iCs/>
          <w:sz w:val="21"/>
          <w:szCs w:val="21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2919">
        <w:rPr>
          <w:rFonts w:ascii="Open Sans" w:eastAsia="Times New Roman" w:hAnsi="Open Sans" w:cs="Open Sans"/>
          <w:b/>
          <w:i/>
          <w:iCs/>
          <w:sz w:val="21"/>
          <w:szCs w:val="21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Certificate Program</w:t>
      </w:r>
      <w:r w:rsidR="00E67944" w:rsidRPr="00E92919">
        <w:rPr>
          <w:rFonts w:ascii="Open Sans" w:eastAsia="Times New Roman" w:hAnsi="Open Sans" w:cs="Open Sans"/>
          <w:b/>
          <w:i/>
          <w:iCs/>
          <w:sz w:val="21"/>
          <w:szCs w:val="21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E92919">
        <w:rPr>
          <w:rFonts w:ascii="Open Sans" w:eastAsia="Times New Roman" w:hAnsi="Open Sans" w:cs="Open Sans"/>
          <w:b/>
          <w:i/>
          <w:iCs/>
          <w:sz w:val="21"/>
          <w:szCs w:val="21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Spring 202</w:t>
      </w:r>
      <w:r w:rsidR="00D92092" w:rsidRPr="00E92919">
        <w:rPr>
          <w:rFonts w:ascii="Open Sans" w:eastAsia="Times New Roman" w:hAnsi="Open Sans" w:cs="Open Sans"/>
          <w:b/>
          <w:i/>
          <w:iCs/>
          <w:sz w:val="21"/>
          <w:szCs w:val="21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6BD40B34" w14:textId="77777777" w:rsidR="005C3773" w:rsidRPr="00087C17" w:rsidRDefault="005C3773" w:rsidP="005C3773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4472C4" w:themeColor="accent1"/>
          <w:sz w:val="21"/>
          <w:szCs w:val="21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152A74" w14:textId="332EC67D" w:rsidR="006B7A65" w:rsidRPr="00954C03" w:rsidRDefault="006B7A65" w:rsidP="006B7A65">
      <w:pPr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</w:pPr>
      <w:r w:rsidRPr="00954C03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  <w:t xml:space="preserve">8:15 – 9:00 am:  Registration and </w:t>
      </w:r>
      <w:r w:rsidR="00D92092" w:rsidRPr="00954C03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  <w:t>buffet</w:t>
      </w:r>
      <w:r w:rsidRPr="00954C03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  <w:t xml:space="preserve"> breakfas</w:t>
      </w:r>
      <w:r w:rsidR="00D92092" w:rsidRPr="00954C03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  <w:t>t</w:t>
      </w:r>
    </w:p>
    <w:p w14:paraId="310A9BBA" w14:textId="31792AFB" w:rsidR="006B7A65" w:rsidRPr="00954C03" w:rsidRDefault="006B7A65" w:rsidP="006B7A65">
      <w:p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  <w:br/>
      </w:r>
      <w:r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>9:00 – 9:</w:t>
      </w:r>
      <w:r w:rsidR="00D92092"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>45</w:t>
      </w:r>
      <w:r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 xml:space="preserve"> am:  </w:t>
      </w:r>
      <w:r w:rsidR="00D92092"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 xml:space="preserve">Legal Authority of </w:t>
      </w:r>
      <w:r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>Boards of Health</w:t>
      </w:r>
      <w:r w:rsidR="00D92092" w:rsidRPr="00954C03">
        <w:rPr>
          <w:rFonts w:ascii="Open Sans" w:eastAsia="Times New Roman" w:hAnsi="Open Sans" w:cs="Open Sans"/>
          <w:sz w:val="20"/>
          <w:szCs w:val="20"/>
          <w:bdr w:val="none" w:sz="0" w:space="0" w:color="auto" w:frame="1"/>
        </w:rPr>
        <w:t xml:space="preserve">, </w:t>
      </w:r>
      <w:r w:rsidR="00D92092" w:rsidRPr="00954C03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  <w:t>C. Sbarra</w:t>
      </w:r>
      <w:r w:rsidRPr="00954C03">
        <w:rPr>
          <w:rFonts w:ascii="Open Sans" w:eastAsia="Times New Roman" w:hAnsi="Open Sans" w:cs="Open Sans"/>
          <w:sz w:val="20"/>
          <w:szCs w:val="20"/>
        </w:rPr>
        <w:t> </w:t>
      </w:r>
    </w:p>
    <w:p w14:paraId="0F08353F" w14:textId="77777777" w:rsidR="00E67944" w:rsidRPr="00954C03" w:rsidRDefault="00E67944" w:rsidP="006B7A65">
      <w:p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</w:p>
    <w:p w14:paraId="7F050482" w14:textId="5CAC1C21" w:rsidR="006B7A65" w:rsidRPr="00954C03" w:rsidRDefault="00D92092" w:rsidP="006B7A6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t>Welcome and Housekeeping</w:t>
      </w:r>
    </w:p>
    <w:p w14:paraId="7E8AFC8A" w14:textId="5F64EF4F" w:rsidR="006B7A65" w:rsidRPr="00954C03" w:rsidRDefault="00D92092" w:rsidP="006B7A6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t>Authority to Enact Regulations</w:t>
      </w:r>
    </w:p>
    <w:p w14:paraId="35072A27" w14:textId="35FA4B73" w:rsidR="006B7A65" w:rsidRPr="00954C03" w:rsidRDefault="00D92092" w:rsidP="006B7A6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t>Authority to Regulate Specific Activities</w:t>
      </w:r>
    </w:p>
    <w:p w14:paraId="5C9DC3A3" w14:textId="44CAD1E8" w:rsidR="00181E5D" w:rsidRPr="00954C03" w:rsidRDefault="00D92092" w:rsidP="00D92092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t>Nuisances</w:t>
      </w:r>
      <w:r w:rsidR="00181E5D" w:rsidRPr="00954C03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510FCBFF" w14:textId="09CC7868" w:rsidR="00DD26B2" w:rsidRPr="00954C03" w:rsidRDefault="00DD26B2" w:rsidP="00D92092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t>Noisome Trades</w:t>
      </w:r>
    </w:p>
    <w:p w14:paraId="12EBEE22" w14:textId="77777777" w:rsidR="00181E5D" w:rsidRPr="00954C03" w:rsidRDefault="00181E5D" w:rsidP="00181E5D">
      <w:p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</w:p>
    <w:p w14:paraId="5B68F648" w14:textId="7310ED13" w:rsidR="00D92092" w:rsidRPr="00954C03" w:rsidRDefault="00D92092" w:rsidP="00D92092">
      <w:pPr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sz w:val="20"/>
          <w:szCs w:val="20"/>
        </w:rPr>
      </w:pPr>
      <w:r w:rsidRPr="00954C03">
        <w:rPr>
          <w:rFonts w:ascii="Open Sans" w:eastAsia="Times New Roman" w:hAnsi="Open Sans" w:cs="Open Sans"/>
          <w:b/>
          <w:bCs/>
          <w:sz w:val="20"/>
          <w:szCs w:val="20"/>
        </w:rPr>
        <w:t>9:45 – 10:</w:t>
      </w:r>
      <w:r w:rsidR="00DD26B2" w:rsidRPr="00954C03">
        <w:rPr>
          <w:rFonts w:ascii="Open Sans" w:eastAsia="Times New Roman" w:hAnsi="Open Sans" w:cs="Open Sans"/>
          <w:b/>
          <w:bCs/>
          <w:sz w:val="20"/>
          <w:szCs w:val="20"/>
        </w:rPr>
        <w:t>45</w:t>
      </w:r>
      <w:r w:rsidRPr="00954C03">
        <w:rPr>
          <w:rFonts w:ascii="Open Sans" w:eastAsia="Times New Roman" w:hAnsi="Open Sans" w:cs="Open Sans"/>
          <w:b/>
          <w:bCs/>
          <w:sz w:val="20"/>
          <w:szCs w:val="20"/>
        </w:rPr>
        <w:t xml:space="preserve"> am:  Amendments to Housing Code</w:t>
      </w:r>
      <w:r w:rsidRPr="00954C03">
        <w:rPr>
          <w:rFonts w:ascii="Open Sans" w:eastAsia="Times New Roman" w:hAnsi="Open Sans" w:cs="Open Sans"/>
          <w:sz w:val="20"/>
          <w:szCs w:val="20"/>
        </w:rPr>
        <w:t xml:space="preserve">, </w:t>
      </w:r>
      <w:r w:rsidRPr="00954C03">
        <w:rPr>
          <w:rFonts w:ascii="Open Sans" w:eastAsia="Times New Roman" w:hAnsi="Open Sans" w:cs="Open Sans"/>
          <w:i/>
          <w:iCs/>
          <w:sz w:val="20"/>
          <w:szCs w:val="20"/>
        </w:rPr>
        <w:t>P. Halfmann</w:t>
      </w:r>
    </w:p>
    <w:p w14:paraId="239A6C40" w14:textId="77777777" w:rsidR="00E67944" w:rsidRPr="00954C03" w:rsidRDefault="00E67944" w:rsidP="00D92092">
      <w:pPr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sz w:val="20"/>
          <w:szCs w:val="20"/>
        </w:rPr>
      </w:pPr>
    </w:p>
    <w:p w14:paraId="1D295D35" w14:textId="35E32ABF" w:rsidR="00D92092" w:rsidRPr="00954C03" w:rsidRDefault="00181E5D" w:rsidP="00D92092">
      <w:pPr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sz w:val="20"/>
          <w:szCs w:val="20"/>
        </w:rPr>
      </w:pPr>
      <w:r w:rsidRPr="00954C03">
        <w:rPr>
          <w:rFonts w:ascii="Open Sans" w:eastAsia="Times New Roman" w:hAnsi="Open Sans" w:cs="Open Sans"/>
          <w:i/>
          <w:iCs/>
          <w:sz w:val="20"/>
          <w:szCs w:val="20"/>
        </w:rPr>
        <w:t>10:</w:t>
      </w:r>
      <w:r w:rsidR="00DD26B2" w:rsidRPr="00954C03">
        <w:rPr>
          <w:rFonts w:ascii="Open Sans" w:eastAsia="Times New Roman" w:hAnsi="Open Sans" w:cs="Open Sans"/>
          <w:i/>
          <w:iCs/>
          <w:sz w:val="20"/>
          <w:szCs w:val="20"/>
        </w:rPr>
        <w:t>45</w:t>
      </w:r>
      <w:r w:rsidRPr="00954C03">
        <w:rPr>
          <w:rFonts w:ascii="Open Sans" w:eastAsia="Times New Roman" w:hAnsi="Open Sans" w:cs="Open Sans"/>
          <w:i/>
          <w:iCs/>
          <w:sz w:val="20"/>
          <w:szCs w:val="20"/>
        </w:rPr>
        <w:t xml:space="preserve"> – 10:</w:t>
      </w:r>
      <w:r w:rsidR="00DD26B2" w:rsidRPr="00954C03">
        <w:rPr>
          <w:rFonts w:ascii="Open Sans" w:eastAsia="Times New Roman" w:hAnsi="Open Sans" w:cs="Open Sans"/>
          <w:i/>
          <w:iCs/>
          <w:sz w:val="20"/>
          <w:szCs w:val="20"/>
        </w:rPr>
        <w:t>55</w:t>
      </w:r>
      <w:r w:rsidRPr="00954C03">
        <w:rPr>
          <w:rFonts w:ascii="Open Sans" w:eastAsia="Times New Roman" w:hAnsi="Open Sans" w:cs="Open Sans"/>
          <w:i/>
          <w:iCs/>
          <w:sz w:val="20"/>
          <w:szCs w:val="20"/>
        </w:rPr>
        <w:t xml:space="preserve"> am:  Break – coffee/tea/water</w:t>
      </w:r>
    </w:p>
    <w:p w14:paraId="0E6750BD" w14:textId="2C9112D7" w:rsidR="00541CEF" w:rsidRPr="00954C03" w:rsidRDefault="00541CEF" w:rsidP="00D92092">
      <w:pPr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sz w:val="20"/>
          <w:szCs w:val="20"/>
        </w:rPr>
      </w:pPr>
    </w:p>
    <w:p w14:paraId="548C9413" w14:textId="1B3EE621" w:rsidR="00541CEF" w:rsidRPr="00954C03" w:rsidRDefault="00541CEF" w:rsidP="00D92092">
      <w:pPr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sz w:val="20"/>
          <w:szCs w:val="20"/>
        </w:rPr>
      </w:pPr>
      <w:r w:rsidRPr="00954C03">
        <w:rPr>
          <w:rFonts w:ascii="Open Sans" w:eastAsia="Times New Roman" w:hAnsi="Open Sans" w:cs="Open Sans"/>
          <w:b/>
          <w:bCs/>
          <w:sz w:val="20"/>
          <w:szCs w:val="20"/>
        </w:rPr>
        <w:t>10:</w:t>
      </w:r>
      <w:r w:rsidR="00DD26B2" w:rsidRPr="00954C03">
        <w:rPr>
          <w:rFonts w:ascii="Open Sans" w:eastAsia="Times New Roman" w:hAnsi="Open Sans" w:cs="Open Sans"/>
          <w:b/>
          <w:bCs/>
          <w:sz w:val="20"/>
          <w:szCs w:val="20"/>
        </w:rPr>
        <w:t>55</w:t>
      </w:r>
      <w:r w:rsidRPr="00954C03">
        <w:rPr>
          <w:rFonts w:ascii="Open Sans" w:eastAsia="Times New Roman" w:hAnsi="Open Sans" w:cs="Open Sans"/>
          <w:b/>
          <w:bCs/>
          <w:sz w:val="20"/>
          <w:szCs w:val="20"/>
        </w:rPr>
        <w:t xml:space="preserve"> – 11:</w:t>
      </w:r>
      <w:r w:rsidR="00DD26B2" w:rsidRPr="00954C03">
        <w:rPr>
          <w:rFonts w:ascii="Open Sans" w:eastAsia="Times New Roman" w:hAnsi="Open Sans" w:cs="Open Sans"/>
          <w:b/>
          <w:bCs/>
          <w:sz w:val="20"/>
          <w:szCs w:val="20"/>
        </w:rPr>
        <w:t>15</w:t>
      </w:r>
      <w:r w:rsidRPr="00954C03">
        <w:rPr>
          <w:rFonts w:ascii="Open Sans" w:eastAsia="Times New Roman" w:hAnsi="Open Sans" w:cs="Open Sans"/>
          <w:b/>
          <w:bCs/>
          <w:sz w:val="20"/>
          <w:szCs w:val="20"/>
        </w:rPr>
        <w:t>:  Liability Protections for Boards of Health and Staff</w:t>
      </w:r>
      <w:r w:rsidRPr="00954C03">
        <w:rPr>
          <w:rFonts w:ascii="Open Sans" w:eastAsia="Times New Roman" w:hAnsi="Open Sans" w:cs="Open Sans"/>
          <w:sz w:val="20"/>
          <w:szCs w:val="20"/>
        </w:rPr>
        <w:t xml:space="preserve">, </w:t>
      </w:r>
      <w:r w:rsidRPr="00954C03">
        <w:rPr>
          <w:rFonts w:ascii="Open Sans" w:eastAsia="Times New Roman" w:hAnsi="Open Sans" w:cs="Open Sans"/>
          <w:i/>
          <w:iCs/>
          <w:sz w:val="20"/>
          <w:szCs w:val="20"/>
        </w:rPr>
        <w:t>C. Sbarra</w:t>
      </w:r>
    </w:p>
    <w:p w14:paraId="6D5158E1" w14:textId="41550B98" w:rsidR="0017351B" w:rsidRPr="00954C03" w:rsidRDefault="0017351B" w:rsidP="0017351B">
      <w:p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  <w:bdr w:val="none" w:sz="0" w:space="0" w:color="auto" w:frame="1"/>
        </w:rPr>
      </w:pPr>
    </w:p>
    <w:p w14:paraId="7F3E4561" w14:textId="0B9D3978" w:rsidR="0017351B" w:rsidRPr="00954C03" w:rsidRDefault="0017351B" w:rsidP="0017351B">
      <w:pPr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</w:pPr>
      <w:r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>11:</w:t>
      </w:r>
      <w:r w:rsidR="00DD26B2"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>15</w:t>
      </w:r>
      <w:r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 xml:space="preserve"> – 12:</w:t>
      </w:r>
      <w:r w:rsidR="00DD26B2"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>15</w:t>
      </w:r>
      <w:r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 xml:space="preserve"> pm:  How to Conduct a Productive Meeting</w:t>
      </w:r>
      <w:r w:rsidRPr="00954C03">
        <w:rPr>
          <w:rFonts w:ascii="Open Sans" w:eastAsia="Times New Roman" w:hAnsi="Open Sans" w:cs="Open Sans"/>
          <w:sz w:val="20"/>
          <w:szCs w:val="20"/>
          <w:bdr w:val="none" w:sz="0" w:space="0" w:color="auto" w:frame="1"/>
        </w:rPr>
        <w:t xml:space="preserve">, </w:t>
      </w:r>
      <w:r w:rsidRPr="00954C03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  <w:t>M. Hugo</w:t>
      </w:r>
    </w:p>
    <w:p w14:paraId="46CFA39D" w14:textId="77777777" w:rsidR="00E67944" w:rsidRPr="00954C03" w:rsidRDefault="00E67944" w:rsidP="0017351B">
      <w:pPr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</w:pPr>
    </w:p>
    <w:p w14:paraId="450FE13A" w14:textId="572DFB4D" w:rsidR="006B7A65" w:rsidRPr="00954C03" w:rsidRDefault="006B7A65" w:rsidP="00E67944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t>Public records law</w:t>
      </w:r>
      <w:r w:rsidR="009A0AE8" w:rsidRPr="00954C03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3C04E692" w14:textId="1342F341" w:rsidR="00F82A3C" w:rsidRPr="00954C03" w:rsidRDefault="006B7A65" w:rsidP="0017351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t>Conflict of interest law</w:t>
      </w:r>
      <w:r w:rsidR="009A0AE8" w:rsidRPr="00954C03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0A7AC009" w14:textId="443D3F20" w:rsidR="0017351B" w:rsidRPr="00954C03" w:rsidRDefault="0017351B" w:rsidP="0017351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t xml:space="preserve">Open meeting law </w:t>
      </w:r>
    </w:p>
    <w:p w14:paraId="4AB9F784" w14:textId="1E3D9116" w:rsidR="0017351B" w:rsidRPr="00954C03" w:rsidRDefault="0017351B" w:rsidP="0017351B">
      <w:p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</w:p>
    <w:p w14:paraId="3AF3BF93" w14:textId="77628A07" w:rsidR="0017351B" w:rsidRPr="00954C03" w:rsidRDefault="0017351B" w:rsidP="0017351B">
      <w:pPr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sz w:val="20"/>
          <w:szCs w:val="20"/>
        </w:rPr>
      </w:pPr>
      <w:r w:rsidRPr="00954C03">
        <w:rPr>
          <w:rFonts w:ascii="Open Sans" w:eastAsia="Times New Roman" w:hAnsi="Open Sans" w:cs="Open Sans"/>
          <w:i/>
          <w:iCs/>
          <w:sz w:val="20"/>
          <w:szCs w:val="20"/>
        </w:rPr>
        <w:t>12:</w:t>
      </w:r>
      <w:r w:rsidR="00DD26B2" w:rsidRPr="00954C03">
        <w:rPr>
          <w:rFonts w:ascii="Open Sans" w:eastAsia="Times New Roman" w:hAnsi="Open Sans" w:cs="Open Sans"/>
          <w:i/>
          <w:iCs/>
          <w:sz w:val="20"/>
          <w:szCs w:val="20"/>
        </w:rPr>
        <w:t>15</w:t>
      </w:r>
      <w:r w:rsidRPr="00954C03">
        <w:rPr>
          <w:rFonts w:ascii="Open Sans" w:eastAsia="Times New Roman" w:hAnsi="Open Sans" w:cs="Open Sans"/>
          <w:i/>
          <w:iCs/>
          <w:sz w:val="20"/>
          <w:szCs w:val="20"/>
        </w:rPr>
        <w:t xml:space="preserve"> – 12:45 pm: Lunch and dessert </w:t>
      </w:r>
    </w:p>
    <w:p w14:paraId="4B45F7AA" w14:textId="77777777" w:rsidR="0017351B" w:rsidRPr="00954C03" w:rsidRDefault="0017351B" w:rsidP="0017351B">
      <w:p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</w:p>
    <w:p w14:paraId="5E2EA6BB" w14:textId="26C485BE" w:rsidR="001117C5" w:rsidRPr="00954C03" w:rsidRDefault="00242EDC" w:rsidP="00D520A7">
      <w:pPr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</w:pPr>
      <w:r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 xml:space="preserve">12:45 – 1:45 pm:  </w:t>
      </w:r>
      <w:r w:rsidR="001117C5" w:rsidRPr="00954C03">
        <w:rPr>
          <w:rFonts w:ascii="Open Sans" w:eastAsia="Times New Roman" w:hAnsi="Open Sans" w:cs="Open Sans"/>
          <w:b/>
          <w:bCs/>
          <w:i/>
          <w:iCs/>
          <w:sz w:val="20"/>
          <w:szCs w:val="20"/>
          <w:bdr w:val="none" w:sz="0" w:space="0" w:color="auto" w:frame="1"/>
        </w:rPr>
        <w:t xml:space="preserve">Louise Barron et al v. Daniel L. </w:t>
      </w:r>
      <w:proofErr w:type="spellStart"/>
      <w:r w:rsidR="001117C5" w:rsidRPr="00954C03">
        <w:rPr>
          <w:rFonts w:ascii="Open Sans" w:eastAsia="Times New Roman" w:hAnsi="Open Sans" w:cs="Open Sans"/>
          <w:b/>
          <w:bCs/>
          <w:i/>
          <w:iCs/>
          <w:sz w:val="20"/>
          <w:szCs w:val="20"/>
          <w:bdr w:val="none" w:sz="0" w:space="0" w:color="auto" w:frame="1"/>
        </w:rPr>
        <w:t>Kolenda</w:t>
      </w:r>
      <w:proofErr w:type="spellEnd"/>
      <w:r w:rsidR="001117C5" w:rsidRPr="00954C03">
        <w:rPr>
          <w:rFonts w:ascii="Open Sans" w:eastAsia="Times New Roman" w:hAnsi="Open Sans" w:cs="Open Sans"/>
          <w:b/>
          <w:bCs/>
          <w:i/>
          <w:iCs/>
          <w:sz w:val="20"/>
          <w:szCs w:val="20"/>
          <w:bdr w:val="none" w:sz="0" w:space="0" w:color="auto" w:frame="1"/>
        </w:rPr>
        <w:t xml:space="preserve"> et al</w:t>
      </w:r>
      <w:r w:rsidR="001117C5" w:rsidRPr="00954C03">
        <w:rPr>
          <w:rFonts w:ascii="Open Sans" w:eastAsia="Times New Roman" w:hAnsi="Open Sans" w:cs="Open Sans"/>
          <w:sz w:val="20"/>
          <w:szCs w:val="20"/>
          <w:u w:val="single"/>
          <w:bdr w:val="none" w:sz="0" w:space="0" w:color="auto" w:frame="1"/>
        </w:rPr>
        <w:t>,</w:t>
      </w:r>
      <w:r w:rsidR="001117C5" w:rsidRPr="00954C03">
        <w:rPr>
          <w:rFonts w:ascii="Open Sans" w:eastAsia="Times New Roman" w:hAnsi="Open Sans" w:cs="Open Sans"/>
          <w:sz w:val="20"/>
          <w:szCs w:val="20"/>
          <w:bdr w:val="none" w:sz="0" w:space="0" w:color="auto" w:frame="1"/>
        </w:rPr>
        <w:t xml:space="preserve"> </w:t>
      </w:r>
      <w:r w:rsidR="001117C5" w:rsidRPr="00954C03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  <w:t>M. Hugo and C. Sbarra</w:t>
      </w:r>
    </w:p>
    <w:p w14:paraId="5C4B9D58" w14:textId="77777777" w:rsidR="00E67944" w:rsidRPr="00954C03" w:rsidRDefault="00E67944" w:rsidP="00D520A7">
      <w:pPr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</w:pPr>
    </w:p>
    <w:p w14:paraId="428AC740" w14:textId="45059037" w:rsidR="00D520A7" w:rsidRPr="00954C03" w:rsidRDefault="001117C5" w:rsidP="001117C5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t xml:space="preserve">Open meeting law case study </w:t>
      </w:r>
    </w:p>
    <w:p w14:paraId="017A61D4" w14:textId="6FA03BAE" w:rsidR="001117C5" w:rsidRPr="00954C03" w:rsidRDefault="001117C5" w:rsidP="001117C5">
      <w:pPr>
        <w:pStyle w:val="ListParagraph"/>
        <w:numPr>
          <w:ilvl w:val="1"/>
          <w:numId w:val="15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t>Suit against Southborough Select Board</w:t>
      </w:r>
    </w:p>
    <w:p w14:paraId="05AAD7B5" w14:textId="02790783" w:rsidR="001117C5" w:rsidRPr="00954C03" w:rsidRDefault="001117C5" w:rsidP="001117C5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t>Massachusetts Supreme Judicial Court</w:t>
      </w:r>
    </w:p>
    <w:p w14:paraId="1C3A3383" w14:textId="14E20D3A" w:rsidR="001117C5" w:rsidRPr="00954C03" w:rsidRDefault="001117C5" w:rsidP="00D520A7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t xml:space="preserve">Video of Public Speak section of </w:t>
      </w:r>
      <w:r w:rsidR="00E67944" w:rsidRPr="00954C03">
        <w:rPr>
          <w:rFonts w:ascii="Open Sans" w:eastAsia="Times New Roman" w:hAnsi="Open Sans" w:cs="Open Sans"/>
          <w:sz w:val="20"/>
          <w:szCs w:val="20"/>
        </w:rPr>
        <w:t>meeting.</w:t>
      </w:r>
    </w:p>
    <w:p w14:paraId="1A41F85E" w14:textId="599A02DC" w:rsidR="001117C5" w:rsidRPr="00954C03" w:rsidRDefault="001117C5" w:rsidP="00D520A7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t>Review of SJC decision</w:t>
      </w:r>
    </w:p>
    <w:p w14:paraId="56A7283F" w14:textId="77777777" w:rsidR="001117C5" w:rsidRPr="00954C03" w:rsidRDefault="001117C5" w:rsidP="00D520A7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t>Partial video of SJC Oral Argument</w:t>
      </w:r>
    </w:p>
    <w:p w14:paraId="1EC5F1C5" w14:textId="77777777" w:rsidR="001117C5" w:rsidRPr="00954C03" w:rsidRDefault="001117C5" w:rsidP="001117C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t>Ramifications of decision</w:t>
      </w:r>
    </w:p>
    <w:p w14:paraId="5B0B78C6" w14:textId="7915DB10" w:rsidR="006B7A65" w:rsidRPr="00954C03" w:rsidRDefault="006B7A65" w:rsidP="006B7A65">
      <w:p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br/>
      </w:r>
      <w:r w:rsidR="00242EDC"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>1:45 – 2:</w:t>
      </w:r>
      <w:r w:rsidR="001117C5"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>30</w:t>
      </w:r>
      <w:r w:rsidR="00242EDC"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 xml:space="preserve"> pm:  </w:t>
      </w:r>
      <w:r w:rsidR="00F379C5"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>Updates from the Office of Local and Regional Health</w:t>
      </w:r>
      <w:r w:rsidRPr="00954C03">
        <w:rPr>
          <w:rFonts w:ascii="Open Sans" w:eastAsia="Times New Roman" w:hAnsi="Open Sans" w:cs="Open Sans"/>
          <w:sz w:val="20"/>
          <w:szCs w:val="20"/>
        </w:rPr>
        <w:t> </w:t>
      </w:r>
    </w:p>
    <w:p w14:paraId="21E9A016" w14:textId="77777777" w:rsidR="006B7A65" w:rsidRPr="00954C03" w:rsidRDefault="006B7A65" w:rsidP="006B7A65">
      <w:pPr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</w:pPr>
    </w:p>
    <w:p w14:paraId="2CC3262C" w14:textId="79C6D6BF" w:rsidR="006B7A65" w:rsidRPr="00954C03" w:rsidRDefault="00242EDC" w:rsidP="006B7A65">
      <w:pPr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</w:pPr>
      <w:r w:rsidRPr="00954C03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  <w:t>2:</w:t>
      </w:r>
      <w:r w:rsidR="00F379C5" w:rsidRPr="00954C03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  <w:t>30</w:t>
      </w:r>
      <w:r w:rsidRPr="00954C03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  <w:t xml:space="preserve"> – </w:t>
      </w:r>
      <w:r w:rsidR="00F379C5" w:rsidRPr="00954C03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  <w:t>2</w:t>
      </w:r>
      <w:r w:rsidRPr="00954C03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  <w:t>:</w:t>
      </w:r>
      <w:r w:rsidR="00F379C5" w:rsidRPr="00954C03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  <w:t>45</w:t>
      </w:r>
      <w:r w:rsidRPr="00954C03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  <w:t xml:space="preserve"> pm:  </w:t>
      </w:r>
      <w:r w:rsidR="006B7A65" w:rsidRPr="00954C03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  <w:t>Break with snacks and beverages</w:t>
      </w:r>
    </w:p>
    <w:p w14:paraId="50E51BBF" w14:textId="5BE01235" w:rsidR="00D520A7" w:rsidRPr="00954C03" w:rsidRDefault="006B7A65" w:rsidP="00D520A7">
      <w:p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  <w:br/>
      </w:r>
      <w:r w:rsidR="00F379C5"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>2</w:t>
      </w:r>
      <w:r w:rsidR="00393ABC"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>:</w:t>
      </w:r>
      <w:r w:rsidR="00F379C5"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>45</w:t>
      </w:r>
      <w:r w:rsidR="00393ABC"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 xml:space="preserve"> – 3:</w:t>
      </w:r>
      <w:r w:rsidR="00F379C5"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>15</w:t>
      </w:r>
      <w:r w:rsidR="00393ABC"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 xml:space="preserve"> pm:  </w:t>
      </w:r>
      <w:r w:rsidR="00F379C5"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>Local Public Health Strategies relative to PFAS a/k/a “forever chemicals”</w:t>
      </w:r>
      <w:r w:rsidRPr="00954C03">
        <w:rPr>
          <w:rFonts w:ascii="Open Sans" w:eastAsia="Times New Roman" w:hAnsi="Open Sans" w:cs="Open Sans"/>
          <w:sz w:val="20"/>
          <w:szCs w:val="20"/>
        </w:rPr>
        <w:t> </w:t>
      </w:r>
    </w:p>
    <w:p w14:paraId="3E2761E8" w14:textId="77777777" w:rsidR="00E67944" w:rsidRPr="00954C03" w:rsidRDefault="00E67944" w:rsidP="00D520A7">
      <w:p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</w:p>
    <w:p w14:paraId="5F887C9D" w14:textId="26016CBE" w:rsidR="006B7A65" w:rsidRPr="00954C03" w:rsidRDefault="00F379C5" w:rsidP="00D520A7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t>General review</w:t>
      </w:r>
    </w:p>
    <w:p w14:paraId="12216981" w14:textId="2854B380" w:rsidR="006B7A65" w:rsidRPr="00954C03" w:rsidRDefault="00F379C5" w:rsidP="006B7A6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t>Nantucket case study</w:t>
      </w:r>
    </w:p>
    <w:p w14:paraId="23A502CB" w14:textId="07E3D548" w:rsidR="00D520A7" w:rsidRPr="00954C03" w:rsidRDefault="006B7A65" w:rsidP="00D520A7">
      <w:p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br/>
      </w:r>
      <w:r w:rsidR="00393ABC"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>3:</w:t>
      </w:r>
      <w:r w:rsidR="00F379C5"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>15</w:t>
      </w:r>
      <w:r w:rsidR="00393ABC"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 xml:space="preserve"> – 4:00 pm:  </w:t>
      </w:r>
      <w:r w:rsidR="00E67944" w:rsidRPr="00954C03">
        <w:rPr>
          <w:rFonts w:ascii="Open Sans" w:eastAsia="Times New Roman" w:hAnsi="Open Sans" w:cs="Open Sans"/>
          <w:b/>
          <w:bCs/>
          <w:sz w:val="20"/>
          <w:szCs w:val="20"/>
          <w:bdr w:val="none" w:sz="0" w:space="0" w:color="auto" w:frame="1"/>
        </w:rPr>
        <w:t>All Things Considered – What is coming down the Pike?</w:t>
      </w:r>
      <w:r w:rsidR="00F379C5" w:rsidRPr="00954C03">
        <w:rPr>
          <w:rFonts w:ascii="Open Sans" w:eastAsia="Times New Roman" w:hAnsi="Open Sans" w:cs="Open Sans"/>
          <w:i/>
          <w:iCs/>
          <w:sz w:val="20"/>
          <w:szCs w:val="20"/>
          <w:bdr w:val="none" w:sz="0" w:space="0" w:color="auto" w:frame="1"/>
        </w:rPr>
        <w:t xml:space="preserve"> C. Sbarra</w:t>
      </w:r>
      <w:r w:rsidRPr="00954C03">
        <w:rPr>
          <w:rFonts w:ascii="Open Sans" w:eastAsia="Times New Roman" w:hAnsi="Open Sans" w:cs="Open Sans"/>
          <w:sz w:val="20"/>
          <w:szCs w:val="20"/>
        </w:rPr>
        <w:t> </w:t>
      </w:r>
    </w:p>
    <w:p w14:paraId="4A79D005" w14:textId="77777777" w:rsidR="00E67944" w:rsidRPr="00954C03" w:rsidRDefault="00E67944" w:rsidP="00D520A7">
      <w:p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</w:p>
    <w:p w14:paraId="76AAB017" w14:textId="77777777" w:rsidR="00954C03" w:rsidRDefault="00954C03" w:rsidP="00D520A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  <w:sectPr w:rsidR="00954C03" w:rsidSect="00E92919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761942D9" w14:textId="3D651F85" w:rsidR="006B7A65" w:rsidRPr="00954C03" w:rsidRDefault="00F379C5" w:rsidP="00D520A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t xml:space="preserve">Newport </w:t>
      </w:r>
      <w:r w:rsidR="00E67944" w:rsidRPr="00954C03">
        <w:rPr>
          <w:rFonts w:ascii="Open Sans" w:eastAsia="Times New Roman" w:hAnsi="Open Sans" w:cs="Open Sans"/>
          <w:sz w:val="20"/>
          <w:szCs w:val="20"/>
        </w:rPr>
        <w:t>Non-Menthol</w:t>
      </w:r>
      <w:r w:rsidRPr="00954C03">
        <w:rPr>
          <w:rFonts w:ascii="Open Sans" w:eastAsia="Times New Roman" w:hAnsi="Open Sans" w:cs="Open Sans"/>
          <w:sz w:val="20"/>
          <w:szCs w:val="20"/>
        </w:rPr>
        <w:t xml:space="preserve"> Menthol cigarettes</w:t>
      </w:r>
    </w:p>
    <w:p w14:paraId="4C32F732" w14:textId="0B5E91D3" w:rsidR="00F379C5" w:rsidRPr="00954C03" w:rsidRDefault="00F379C5" w:rsidP="00D520A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t>Cannabis law updates</w:t>
      </w:r>
    </w:p>
    <w:p w14:paraId="6B2FFC88" w14:textId="77777777" w:rsidR="00F379C5" w:rsidRPr="00954C03" w:rsidRDefault="00F379C5" w:rsidP="006B7A6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t>Synthetic THC products</w:t>
      </w:r>
    </w:p>
    <w:p w14:paraId="7F58C81A" w14:textId="77777777" w:rsidR="00F379C5" w:rsidRPr="00954C03" w:rsidRDefault="00F379C5" w:rsidP="00F379C5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t>What are they?</w:t>
      </w:r>
    </w:p>
    <w:p w14:paraId="48F4836E" w14:textId="77777777" w:rsidR="00F379C5" w:rsidRPr="00954C03" w:rsidRDefault="00F379C5" w:rsidP="00F379C5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t>Who regulates them?</w:t>
      </w:r>
    </w:p>
    <w:p w14:paraId="530E7560" w14:textId="67558FF5" w:rsidR="00535CBD" w:rsidRPr="00954C03" w:rsidRDefault="00F379C5" w:rsidP="00E67944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t>Local strategies?</w:t>
      </w:r>
    </w:p>
    <w:p w14:paraId="5880959A" w14:textId="5108D413" w:rsidR="00E67944" w:rsidRPr="00954C03" w:rsidRDefault="00E67944" w:rsidP="00E67944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954C03">
        <w:rPr>
          <w:rFonts w:ascii="Open Sans" w:eastAsia="Times New Roman" w:hAnsi="Open Sans" w:cs="Open Sans"/>
          <w:sz w:val="20"/>
          <w:szCs w:val="20"/>
        </w:rPr>
        <w:t>Opioid settlement funds update</w:t>
      </w:r>
    </w:p>
    <w:sectPr w:rsidR="00E67944" w:rsidRPr="00954C03" w:rsidSect="00954C03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109"/>
    <w:multiLevelType w:val="hybridMultilevel"/>
    <w:tmpl w:val="93F0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B18"/>
    <w:multiLevelType w:val="hybridMultilevel"/>
    <w:tmpl w:val="14C4F6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C00A42"/>
    <w:multiLevelType w:val="hybridMultilevel"/>
    <w:tmpl w:val="68AC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3606"/>
    <w:multiLevelType w:val="hybridMultilevel"/>
    <w:tmpl w:val="9D9C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5610C"/>
    <w:multiLevelType w:val="hybridMultilevel"/>
    <w:tmpl w:val="BEFC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C13"/>
    <w:multiLevelType w:val="hybridMultilevel"/>
    <w:tmpl w:val="93AA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2692E"/>
    <w:multiLevelType w:val="hybridMultilevel"/>
    <w:tmpl w:val="895A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5526A"/>
    <w:multiLevelType w:val="hybridMultilevel"/>
    <w:tmpl w:val="044E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C0D3C"/>
    <w:multiLevelType w:val="hybridMultilevel"/>
    <w:tmpl w:val="EDD0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3B95"/>
    <w:multiLevelType w:val="hybridMultilevel"/>
    <w:tmpl w:val="F3F0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51D52"/>
    <w:multiLevelType w:val="hybridMultilevel"/>
    <w:tmpl w:val="E5C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35A7D"/>
    <w:multiLevelType w:val="hybridMultilevel"/>
    <w:tmpl w:val="5F0A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21AC7"/>
    <w:multiLevelType w:val="hybridMultilevel"/>
    <w:tmpl w:val="1040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85ACD"/>
    <w:multiLevelType w:val="hybridMultilevel"/>
    <w:tmpl w:val="48961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1136F6"/>
    <w:multiLevelType w:val="hybridMultilevel"/>
    <w:tmpl w:val="920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01EE6"/>
    <w:multiLevelType w:val="hybridMultilevel"/>
    <w:tmpl w:val="4FF6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75996">
    <w:abstractNumId w:val="15"/>
  </w:num>
  <w:num w:numId="2" w16cid:durableId="426536147">
    <w:abstractNumId w:val="9"/>
  </w:num>
  <w:num w:numId="3" w16cid:durableId="716514613">
    <w:abstractNumId w:val="6"/>
  </w:num>
  <w:num w:numId="4" w16cid:durableId="607929719">
    <w:abstractNumId w:val="12"/>
  </w:num>
  <w:num w:numId="5" w16cid:durableId="414670745">
    <w:abstractNumId w:val="7"/>
  </w:num>
  <w:num w:numId="6" w16cid:durableId="870344567">
    <w:abstractNumId w:val="5"/>
  </w:num>
  <w:num w:numId="7" w16cid:durableId="2138136078">
    <w:abstractNumId w:val="2"/>
  </w:num>
  <w:num w:numId="8" w16cid:durableId="944849840">
    <w:abstractNumId w:val="13"/>
  </w:num>
  <w:num w:numId="9" w16cid:durableId="1819104801">
    <w:abstractNumId w:val="0"/>
  </w:num>
  <w:num w:numId="10" w16cid:durableId="1415736340">
    <w:abstractNumId w:val="3"/>
  </w:num>
  <w:num w:numId="11" w16cid:durableId="879166404">
    <w:abstractNumId w:val="4"/>
  </w:num>
  <w:num w:numId="12" w16cid:durableId="2056656339">
    <w:abstractNumId w:val="14"/>
  </w:num>
  <w:num w:numId="13" w16cid:durableId="1969123271">
    <w:abstractNumId w:val="10"/>
  </w:num>
  <w:num w:numId="14" w16cid:durableId="1980916045">
    <w:abstractNumId w:val="1"/>
  </w:num>
  <w:num w:numId="15" w16cid:durableId="955479790">
    <w:abstractNumId w:val="8"/>
  </w:num>
  <w:num w:numId="16" w16cid:durableId="2523988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65"/>
    <w:rsid w:val="00021C21"/>
    <w:rsid w:val="0003296E"/>
    <w:rsid w:val="00087C17"/>
    <w:rsid w:val="001117C5"/>
    <w:rsid w:val="0017351B"/>
    <w:rsid w:val="00181E5D"/>
    <w:rsid w:val="00242EDC"/>
    <w:rsid w:val="00393ABC"/>
    <w:rsid w:val="00495A53"/>
    <w:rsid w:val="00535CBD"/>
    <w:rsid w:val="00541CEF"/>
    <w:rsid w:val="005C3773"/>
    <w:rsid w:val="005C7E7F"/>
    <w:rsid w:val="006B7A65"/>
    <w:rsid w:val="00802909"/>
    <w:rsid w:val="00954C03"/>
    <w:rsid w:val="009A0AE8"/>
    <w:rsid w:val="00A5525D"/>
    <w:rsid w:val="00C45ABE"/>
    <w:rsid w:val="00CC60A4"/>
    <w:rsid w:val="00D520A7"/>
    <w:rsid w:val="00D92092"/>
    <w:rsid w:val="00DD26B2"/>
    <w:rsid w:val="00E67944"/>
    <w:rsid w:val="00E92919"/>
    <w:rsid w:val="00F379C5"/>
    <w:rsid w:val="00F751DA"/>
    <w:rsid w:val="00F8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391D"/>
  <w15:chartTrackingRefBased/>
  <w15:docId w15:val="{3A4E15C1-5E59-4160-B771-30920B9E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1276</Characters>
  <Application>Microsoft Office Word</Application>
  <DocSecurity>4</DocSecurity>
  <Lines>51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Sbarra</dc:creator>
  <cp:keywords/>
  <dc:description/>
  <cp:lastModifiedBy>Marcia Testa</cp:lastModifiedBy>
  <cp:revision>2</cp:revision>
  <cp:lastPrinted>2023-04-11T12:39:00Z</cp:lastPrinted>
  <dcterms:created xsi:type="dcterms:W3CDTF">2023-05-05T16:57:00Z</dcterms:created>
  <dcterms:modified xsi:type="dcterms:W3CDTF">2023-05-05T16:57:00Z</dcterms:modified>
</cp:coreProperties>
</file>